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NON RANDOMIZED TRIAL COMPARING SAME-DAY DISCHARGE WITH OVERNIGHT HOSPITAL STAY AFTER CORONARY ANGIOPLASTY </w:t>
      </w:r>
    </w:p>
    <w:bookmarkEnd w:id="0"/>
    <w:p w:rsidR="00B921ED" w:rsidRDefault="00B921ED">
      <w:pPr>
        <w:widowControl w:val="0"/>
        <w:autoSpaceDE w:val="0"/>
        <w:autoSpaceDN w:val="0"/>
        <w:adjustRightInd w:val="0"/>
      </w:pPr>
      <w:r w:rsidRPr="005A670A">
        <w:rPr>
          <w:b/>
          <w:bCs/>
          <w:u w:val="single"/>
        </w:rPr>
        <w:t>J</w:t>
      </w:r>
      <w:r w:rsidR="005A670A" w:rsidRPr="005A670A">
        <w:rPr>
          <w:b/>
          <w:bCs/>
          <w:u w:val="single"/>
        </w:rPr>
        <w:t>.</w:t>
      </w:r>
      <w:r w:rsidRPr="005A670A">
        <w:rPr>
          <w:b/>
          <w:bCs/>
          <w:u w:val="single"/>
        </w:rPr>
        <w:t>M</w:t>
      </w:r>
      <w:r w:rsidR="005A670A" w:rsidRPr="005A670A">
        <w:rPr>
          <w:b/>
          <w:bCs/>
          <w:u w:val="single"/>
        </w:rPr>
        <w:t xml:space="preserve">. </w:t>
      </w:r>
      <w:proofErr w:type="spellStart"/>
      <w:r w:rsidR="005A670A" w:rsidRPr="005A670A">
        <w:rPr>
          <w:b/>
          <w:bCs/>
          <w:u w:val="single"/>
        </w:rPr>
        <w:t>Telayna</w:t>
      </w:r>
      <w:proofErr w:type="spellEnd"/>
      <w:r w:rsidRPr="005A670A">
        <w:rPr>
          <w:b/>
          <w:bCs/>
        </w:rPr>
        <w:t>,</w:t>
      </w:r>
      <w:r>
        <w:t xml:space="preserve"> C</w:t>
      </w:r>
      <w:r w:rsidR="005A670A">
        <w:t>.</w:t>
      </w:r>
      <w:r>
        <w:t xml:space="preserve"> Garcia, R</w:t>
      </w:r>
      <w:r w:rsidR="005A670A">
        <w:t>.</w:t>
      </w:r>
      <w:r>
        <w:t>A</w:t>
      </w:r>
      <w:r w:rsidR="005A670A">
        <w:t>.</w:t>
      </w:r>
      <w:r>
        <w:t xml:space="preserve"> </w:t>
      </w:r>
      <w:proofErr w:type="spellStart"/>
      <w:r>
        <w:t>Costantini</w:t>
      </w:r>
      <w:proofErr w:type="spellEnd"/>
    </w:p>
    <w:p w:rsidR="00B921ED" w:rsidRDefault="005A670A">
      <w:pPr>
        <w:widowControl w:val="0"/>
        <w:autoSpaceDE w:val="0"/>
        <w:autoSpaceDN w:val="0"/>
        <w:adjustRightInd w:val="0"/>
        <w:rPr>
          <w:color w:val="503820"/>
        </w:rPr>
      </w:pPr>
      <w:r>
        <w:rPr>
          <w:color w:val="000000"/>
        </w:rPr>
        <w:t xml:space="preserve">Hospital </w:t>
      </w:r>
      <w:proofErr w:type="spellStart"/>
      <w:r>
        <w:rPr>
          <w:color w:val="000000"/>
        </w:rPr>
        <w:t>Universitario</w:t>
      </w:r>
      <w:proofErr w:type="spellEnd"/>
      <w:r>
        <w:rPr>
          <w:color w:val="000000"/>
        </w:rPr>
        <w:t xml:space="preserve"> Austral, Buenos Aires,</w:t>
      </w:r>
      <w:r w:rsidR="00B921ED">
        <w:rPr>
          <w:color w:val="000000"/>
        </w:rPr>
        <w:t xml:space="preserve"> Argentina</w:t>
      </w:r>
    </w:p>
    <w:p w:rsidR="00B921ED" w:rsidRDefault="00B921ED">
      <w:pPr>
        <w:widowControl w:val="0"/>
        <w:autoSpaceDE w:val="0"/>
        <w:autoSpaceDN w:val="0"/>
        <w:adjustRightInd w:val="0"/>
      </w:pPr>
    </w:p>
    <w:p w:rsidR="00DB3DBF" w:rsidRDefault="00B921ED">
      <w:pPr>
        <w:widowControl w:val="0"/>
        <w:autoSpaceDE w:val="0"/>
        <w:autoSpaceDN w:val="0"/>
        <w:adjustRightInd w:val="0"/>
        <w:jc w:val="both"/>
      </w:pPr>
      <w:r>
        <w:t>Background</w:t>
      </w:r>
      <w:r w:rsidR="005A670A">
        <w:t xml:space="preserve">: </w:t>
      </w:r>
      <w:r>
        <w:t>With improvements of surgical techniques over the past years, there has been an increment of ambulatory surgeries. On the other hand, in spite of significant improvements in Percutaneous Coronary Intervention (PCI) in recent years, hospital stay after PCI is still at least of 24 hours.</w:t>
      </w:r>
    </w:p>
    <w:p w:rsidR="00DB3DBF" w:rsidRDefault="00B921ED">
      <w:pPr>
        <w:widowControl w:val="0"/>
        <w:autoSpaceDE w:val="0"/>
        <w:autoSpaceDN w:val="0"/>
        <w:adjustRightInd w:val="0"/>
        <w:jc w:val="both"/>
      </w:pPr>
      <w:r>
        <w:t>Objective</w:t>
      </w:r>
      <w:r w:rsidR="00DB3DBF">
        <w:t xml:space="preserve">: </w:t>
      </w:r>
      <w:r>
        <w:t>To evaluate the safety and feasibility of same-day discharge after PCI, in a consecutive series of patients scheduled to elective procedure.</w:t>
      </w:r>
    </w:p>
    <w:p w:rsidR="00DB3DBF" w:rsidRDefault="00B921ED" w:rsidP="00DB3DBF">
      <w:pPr>
        <w:widowControl w:val="0"/>
        <w:autoSpaceDE w:val="0"/>
        <w:autoSpaceDN w:val="0"/>
        <w:adjustRightInd w:val="0"/>
        <w:jc w:val="both"/>
      </w:pPr>
      <w:r>
        <w:t>Method</w:t>
      </w:r>
      <w:r w:rsidR="00DB3DBF">
        <w:t xml:space="preserve">: </w:t>
      </w:r>
      <w:r>
        <w:t xml:space="preserve">From </w:t>
      </w:r>
      <w:r w:rsidR="00DB3DBF">
        <w:t>A</w:t>
      </w:r>
      <w:r>
        <w:t>ugust 2009 to august 2011 we treated 551 patients with PCI. Of these, 192 were scheduled to elective PCI, 46 patients (Group A) were discharged the same-day and 188 patients (Group B) stayed overnight at hospital. The PCI was done in standard fashion. The sheath was removed immediately after PCI. After 4 hours of observation a formal triage was done to determine if patients were suitable for early discharge. To measure patient satisfaction with same-day discharge, a standardized questionnaire was given in the control visit the day after.</w:t>
      </w:r>
    </w:p>
    <w:p w:rsidR="00DB3DBF" w:rsidRDefault="00B921ED" w:rsidP="00DB3DBF">
      <w:pPr>
        <w:widowControl w:val="0"/>
        <w:autoSpaceDE w:val="0"/>
        <w:autoSpaceDN w:val="0"/>
        <w:adjustRightInd w:val="0"/>
        <w:jc w:val="both"/>
      </w:pPr>
      <w:r>
        <w:t>Results</w:t>
      </w:r>
      <w:r w:rsidR="00DB3DBF">
        <w:t xml:space="preserve">: </w:t>
      </w:r>
      <w:r>
        <w:t>There was not re-hospitalization 30 days post PCI and 20% of the patients could be managed without stay at hospital during 24 hours.</w:t>
      </w:r>
    </w:p>
    <w:p w:rsidR="00B921ED" w:rsidRDefault="00B921ED" w:rsidP="00DB3DBF">
      <w:pPr>
        <w:widowControl w:val="0"/>
        <w:autoSpaceDE w:val="0"/>
        <w:autoSpaceDN w:val="0"/>
        <w:adjustRightInd w:val="0"/>
        <w:jc w:val="both"/>
      </w:pPr>
      <w:r>
        <w:t>Conclusion</w:t>
      </w:r>
      <w:r w:rsidR="00DB3DBF">
        <w:t xml:space="preserve">: </w:t>
      </w:r>
      <w:r>
        <w:t>We conclude that same-day discharge after elective PCI by radial approach is safe and feasible in an important number of patients. Same-day discharge does not lead to additional complications compared with overnight stay to improve patient comfort and optimize utilization of hospital resources.</w:t>
      </w:r>
    </w:p>
    <w:p w:rsidR="00B921ED" w:rsidRDefault="00B921ED">
      <w:pPr>
        <w:widowControl w:val="0"/>
        <w:autoSpaceDE w:val="0"/>
        <w:autoSpaceDN w:val="0"/>
        <w:adjustRightInd w:val="0"/>
      </w:pPr>
    </w:p>
    <w:sectPr w:rsidR="00B921ED" w:rsidSect="000859AE">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AE" w:rsidRDefault="000859AE" w:rsidP="000055B3">
      <w:r>
        <w:separator/>
      </w:r>
    </w:p>
  </w:endnote>
  <w:endnote w:type="continuationSeparator" w:id="0">
    <w:p w:rsidR="000859AE" w:rsidRDefault="000859AE" w:rsidP="0000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AE" w:rsidRDefault="000859AE" w:rsidP="000055B3">
      <w:r>
        <w:separator/>
      </w:r>
    </w:p>
  </w:footnote>
  <w:footnote w:type="continuationSeparator" w:id="0">
    <w:p w:rsidR="000859AE" w:rsidRDefault="000859AE" w:rsidP="0000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9AE" w:rsidRDefault="000859AE" w:rsidP="000055B3">
    <w:pPr>
      <w:pStyle w:val="Header"/>
    </w:pPr>
    <w:r>
      <w:t>1142, oral or poster, cat: 58</w:t>
    </w:r>
  </w:p>
  <w:p w:rsidR="000859AE" w:rsidRDefault="00085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055B3"/>
    <w:rsid w:val="000859AE"/>
    <w:rsid w:val="00447B2F"/>
    <w:rsid w:val="005A670A"/>
    <w:rsid w:val="00691413"/>
    <w:rsid w:val="00B921ED"/>
    <w:rsid w:val="00CB63B4"/>
    <w:rsid w:val="00DB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B3"/>
    <w:pPr>
      <w:tabs>
        <w:tab w:val="center" w:pos="4320"/>
        <w:tab w:val="right" w:pos="8640"/>
      </w:tabs>
    </w:pPr>
  </w:style>
  <w:style w:type="character" w:customStyle="1" w:styleId="HeaderChar">
    <w:name w:val="Header Char"/>
    <w:basedOn w:val="DefaultParagraphFont"/>
    <w:link w:val="Header"/>
    <w:uiPriority w:val="99"/>
    <w:rsid w:val="000055B3"/>
    <w:rPr>
      <w:sz w:val="24"/>
      <w:szCs w:val="24"/>
    </w:rPr>
  </w:style>
  <w:style w:type="paragraph" w:styleId="Footer">
    <w:name w:val="footer"/>
    <w:basedOn w:val="Normal"/>
    <w:link w:val="FooterChar"/>
    <w:uiPriority w:val="99"/>
    <w:unhideWhenUsed/>
    <w:rsid w:val="000055B3"/>
    <w:pPr>
      <w:tabs>
        <w:tab w:val="center" w:pos="4320"/>
        <w:tab w:val="right" w:pos="8640"/>
      </w:tabs>
    </w:pPr>
  </w:style>
  <w:style w:type="character" w:customStyle="1" w:styleId="FooterChar">
    <w:name w:val="Footer Char"/>
    <w:basedOn w:val="DefaultParagraphFont"/>
    <w:link w:val="Footer"/>
    <w:uiPriority w:val="99"/>
    <w:rsid w:val="000055B3"/>
    <w:rPr>
      <w:sz w:val="24"/>
      <w:szCs w:val="24"/>
    </w:rPr>
  </w:style>
  <w:style w:type="paragraph" w:styleId="BalloonText">
    <w:name w:val="Balloon Text"/>
    <w:basedOn w:val="Normal"/>
    <w:link w:val="BalloonTextChar"/>
    <w:uiPriority w:val="99"/>
    <w:semiHidden/>
    <w:unhideWhenUsed/>
    <w:rsid w:val="000055B3"/>
    <w:rPr>
      <w:rFonts w:ascii="Tahoma" w:hAnsi="Tahoma" w:cs="Tahoma"/>
      <w:sz w:val="16"/>
      <w:szCs w:val="16"/>
    </w:rPr>
  </w:style>
  <w:style w:type="character" w:customStyle="1" w:styleId="BalloonTextChar">
    <w:name w:val="Balloon Text Char"/>
    <w:basedOn w:val="DefaultParagraphFont"/>
    <w:link w:val="BalloonText"/>
    <w:uiPriority w:val="99"/>
    <w:semiHidden/>
    <w:rsid w:val="00005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B3"/>
    <w:pPr>
      <w:tabs>
        <w:tab w:val="center" w:pos="4320"/>
        <w:tab w:val="right" w:pos="8640"/>
      </w:tabs>
    </w:pPr>
  </w:style>
  <w:style w:type="character" w:customStyle="1" w:styleId="HeaderChar">
    <w:name w:val="Header Char"/>
    <w:basedOn w:val="DefaultParagraphFont"/>
    <w:link w:val="Header"/>
    <w:uiPriority w:val="99"/>
    <w:rsid w:val="000055B3"/>
    <w:rPr>
      <w:sz w:val="24"/>
      <w:szCs w:val="24"/>
    </w:rPr>
  </w:style>
  <w:style w:type="paragraph" w:styleId="Footer">
    <w:name w:val="footer"/>
    <w:basedOn w:val="Normal"/>
    <w:link w:val="FooterChar"/>
    <w:uiPriority w:val="99"/>
    <w:unhideWhenUsed/>
    <w:rsid w:val="000055B3"/>
    <w:pPr>
      <w:tabs>
        <w:tab w:val="center" w:pos="4320"/>
        <w:tab w:val="right" w:pos="8640"/>
      </w:tabs>
    </w:pPr>
  </w:style>
  <w:style w:type="character" w:customStyle="1" w:styleId="FooterChar">
    <w:name w:val="Footer Char"/>
    <w:basedOn w:val="DefaultParagraphFont"/>
    <w:link w:val="Footer"/>
    <w:uiPriority w:val="99"/>
    <w:rsid w:val="000055B3"/>
    <w:rPr>
      <w:sz w:val="24"/>
      <w:szCs w:val="24"/>
    </w:rPr>
  </w:style>
  <w:style w:type="paragraph" w:styleId="BalloonText">
    <w:name w:val="Balloon Text"/>
    <w:basedOn w:val="Normal"/>
    <w:link w:val="BalloonTextChar"/>
    <w:uiPriority w:val="99"/>
    <w:semiHidden/>
    <w:unhideWhenUsed/>
    <w:rsid w:val="000055B3"/>
    <w:rPr>
      <w:rFonts w:ascii="Tahoma" w:hAnsi="Tahoma" w:cs="Tahoma"/>
      <w:sz w:val="16"/>
      <w:szCs w:val="16"/>
    </w:rPr>
  </w:style>
  <w:style w:type="character" w:customStyle="1" w:styleId="BalloonTextChar">
    <w:name w:val="Balloon Text Char"/>
    <w:basedOn w:val="DefaultParagraphFont"/>
    <w:link w:val="BalloonText"/>
    <w:uiPriority w:val="99"/>
    <w:semiHidden/>
    <w:rsid w:val="00005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65066E42</Template>
  <TotalTime>24</TotalTime>
  <Pages>1</Pages>
  <Words>251</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7</cp:revision>
  <cp:lastPrinted>2012-03-01T10:59:00Z</cp:lastPrinted>
  <dcterms:created xsi:type="dcterms:W3CDTF">2012-03-01T10:53:00Z</dcterms:created>
  <dcterms:modified xsi:type="dcterms:W3CDTF">2012-03-01T11:17:00Z</dcterms:modified>
</cp:coreProperties>
</file>